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76E" w:rsidRDefault="00F6276E" w:rsidP="00F6276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6276E" w:rsidRPr="00AA4EB3" w:rsidRDefault="00F6276E" w:rsidP="00F6276E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7.О специальных условиях питания</w:t>
      </w:r>
    </w:p>
    <w:tbl>
      <w:tblPr>
        <w:tblW w:w="9923" w:type="dxa"/>
        <w:tblCellSpacing w:w="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695"/>
        <w:gridCol w:w="1424"/>
        <w:gridCol w:w="1134"/>
        <w:gridCol w:w="3968"/>
      </w:tblGrid>
      <w:tr w:rsidR="00F6276E" w:rsidRPr="00AA4EB3" w:rsidTr="00FD564C">
        <w:trPr>
          <w:tblHeader/>
          <w:tblCellSpacing w:w="0" w:type="dxa"/>
        </w:trPr>
        <w:tc>
          <w:tcPr>
            <w:tcW w:w="17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 помещения</w:t>
            </w:r>
          </w:p>
        </w:tc>
        <w:tc>
          <w:tcPr>
            <w:tcW w:w="16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 места нахождения</w:t>
            </w:r>
          </w:p>
        </w:tc>
        <w:tc>
          <w:tcPr>
            <w:tcW w:w="14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Площадь, м²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мест</w:t>
            </w:r>
          </w:p>
        </w:tc>
        <w:tc>
          <w:tcPr>
            <w:tcW w:w="39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F6276E" w:rsidRPr="00AA4EB3" w:rsidTr="00FD564C">
        <w:trPr>
          <w:tblHeader/>
          <w:tblCellSpacing w:w="0" w:type="dxa"/>
        </w:trPr>
        <w:tc>
          <w:tcPr>
            <w:tcW w:w="170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Столовая</w:t>
            </w:r>
          </w:p>
        </w:tc>
        <w:tc>
          <w:tcPr>
            <w:tcW w:w="169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AA4E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Даурская</w:t>
            </w:r>
            <w:proofErr w:type="spellEnd"/>
            <w:r w:rsidRPr="00AA4E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26</w:t>
            </w:r>
          </w:p>
        </w:tc>
        <w:tc>
          <w:tcPr>
            <w:tcW w:w="14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165,2</w:t>
            </w:r>
          </w:p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  <w:r w:rsidRPr="00AA4E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276E" w:rsidRPr="00AA4EB3" w:rsidRDefault="00F6276E" w:rsidP="00FD564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</w:tbl>
    <w:p w:rsidR="00F6276E" w:rsidRDefault="00F6276E" w:rsidP="00F6276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76E" w:rsidRPr="00AA4EB3" w:rsidRDefault="00F6276E" w:rsidP="00F6276E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 расположена</w:t>
      </w:r>
      <w:proofErr w:type="gramEnd"/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столовая, предметом деятельности которой является  реализация продукции собственного производства и услуг питания .</w:t>
      </w:r>
    </w:p>
    <w:p w:rsidR="00F6276E" w:rsidRPr="00AA4EB3" w:rsidRDefault="00F6276E" w:rsidP="00F6276E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столовой созданы условия для питания обучающихся, сотрудников, в том числе для инвалидов и лиц с ограниченными возможностями здоровья. Инвалиды и лица с ограниченными возможностями здоровья имеют возможность приобретать питание без очереди. В столовой обеспечен беспрепятственный доступ в зал для приема пищи (</w:t>
      </w:r>
      <w:r w:rsidRPr="00AA4EB3">
        <w:rPr>
          <w:rFonts w:ascii="Times New Roman" w:hAnsi="Times New Roman" w:cs="Times New Roman"/>
          <w:color w:val="000000"/>
          <w:sz w:val="28"/>
          <w:szCs w:val="28"/>
        </w:rPr>
        <w:t xml:space="preserve">вид ОВЗ: слабослышащие, слабовидящие, с нарушением опорно-двигательного аппарата (НОДА), с задержкой психического развития (ЗПР), с расстройствами </w:t>
      </w:r>
      <w:proofErr w:type="spellStart"/>
      <w:r w:rsidRPr="00AA4EB3">
        <w:rPr>
          <w:rFonts w:ascii="Times New Roman" w:hAnsi="Times New Roman" w:cs="Times New Roman"/>
          <w:color w:val="000000"/>
          <w:sz w:val="28"/>
          <w:szCs w:val="28"/>
        </w:rPr>
        <w:t>аутического</w:t>
      </w:r>
      <w:proofErr w:type="spellEnd"/>
      <w:r w:rsidRPr="00AA4EB3">
        <w:rPr>
          <w:rFonts w:ascii="Times New Roman" w:hAnsi="Times New Roman" w:cs="Times New Roman"/>
          <w:color w:val="000000"/>
          <w:sz w:val="28"/>
          <w:szCs w:val="28"/>
        </w:rPr>
        <w:t xml:space="preserve"> спектра (РАС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276E" w:rsidRPr="00AA4EB3" w:rsidRDefault="00F6276E" w:rsidP="00F6276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6E"/>
    <w:rsid w:val="006361FD"/>
    <w:rsid w:val="007A5446"/>
    <w:rsid w:val="00F6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27F91-79CE-4249-86E9-AA5389DE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2020-12-29T07:56:00Z</dcterms:created>
  <dcterms:modified xsi:type="dcterms:W3CDTF">2020-12-29T07:56:00Z</dcterms:modified>
</cp:coreProperties>
</file>